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before="0" w:beforeAutospacing="0" w:after="160" w:afterAutospacing="0" w:line="480" w:lineRule="auto"/>
        <w:ind w:left="0"/>
        <w:jc w:val="both"/>
        <w:rPr>
          <w:rFonts w:ascii="Verdana" w:eastAsiaTheme="minorEastAsia" w:hAnsi="Verdana" w:cstheme="minorHAnsi"/>
          <w:b/>
          <w:color w:val="000000" w:themeColor="text1"/>
          <w:lang w:val="en-US" w:bidi="en-US"/>
        </w:rPr>
      </w:pPr>
      <w:r>
        <w:rPr>
          <w:rFonts w:ascii="Times New Roman" w:eastAsia="Times New Roman" w:hAnsi="Times New Roman" w:cs="Times New Roman"/>
          <w:noProof/>
          <w:sz w:val="24"/>
          <w:szCs w:val="24"/>
          <w:lang w:eastAsia="fr-BE"/>
        </w:rPr>
        <w:drawing>
          <wp:anchor distT="0" distB="0" distL="114300" distR="114300" simplePos="0" relativeHeight="251659264" behindDoc="0" locked="0" layoutInCell="1" allowOverlap="1">
            <wp:simplePos x="0" y="0"/>
            <wp:positionH relativeFrom="margin">
              <wp:posOffset>-71120</wp:posOffset>
            </wp:positionH>
            <wp:positionV relativeFrom="paragraph">
              <wp:posOffset>0</wp:posOffset>
            </wp:positionV>
            <wp:extent cx="1585595" cy="447675"/>
            <wp:effectExtent l="0" t="0" r="0" b="9525"/>
            <wp:wrapThrough wrapText="bothSides">
              <wp:wrapPolygon edited="0">
                <wp:start x="0" y="0"/>
                <wp:lineTo x="0" y="21140"/>
                <wp:lineTo x="21280" y="21140"/>
                <wp:lineTo x="21280" y="0"/>
                <wp:lineTo x="0" y="0"/>
              </wp:wrapPolygon>
            </wp:wrapThrough>
            <wp:docPr id="3" name="Image 3" descr="http://www.emerald.ulg.ac.be/sites/default/files/Logo_Erasmus%2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http://www.emerald.ulg.ac.be/sites/default/files/Logo_Erasmus%2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85595" cy="447675"/>
                    </a:xfrm>
                    <a:prstGeom prst="rect">
                      <a:avLst/>
                    </a:prstGeom>
                    <a:noFill/>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z w:val="24"/>
          <w:szCs w:val="24"/>
          <w:lang w:eastAsia="fr-BE"/>
        </w:rPr>
        <w:drawing>
          <wp:anchor distT="0" distB="0" distL="114300" distR="114300" simplePos="0" relativeHeight="251661312" behindDoc="1" locked="0" layoutInCell="1" allowOverlap="1">
            <wp:simplePos x="0" y="0"/>
            <wp:positionH relativeFrom="column">
              <wp:posOffset>4396105</wp:posOffset>
            </wp:positionH>
            <wp:positionV relativeFrom="paragraph">
              <wp:posOffset>5080</wp:posOffset>
            </wp:positionV>
            <wp:extent cx="1676400" cy="824865"/>
            <wp:effectExtent l="0" t="0" r="0" b="0"/>
            <wp:wrapTight wrapText="bothSides">
              <wp:wrapPolygon edited="0">
                <wp:start x="0" y="0"/>
                <wp:lineTo x="0" y="20952"/>
                <wp:lineTo x="21355" y="20952"/>
                <wp:lineTo x="21355" y="0"/>
                <wp:lineTo x="0" y="0"/>
              </wp:wrapPolygon>
            </wp:wrapTight>
            <wp:docPr id="4" name="Image 1" descr="logo-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signa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76400" cy="82486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eastAsiaTheme="minorEastAsia" w:hAnsi="Verdana" w:cstheme="minorHAnsi"/>
          <w:b/>
          <w:color w:val="000000" w:themeColor="text1"/>
          <w:lang w:val="en-US" w:bidi="en-US"/>
        </w:rPr>
        <w:t xml:space="preserve">                                             </w:t>
      </w:r>
    </w:p>
    <w:p>
      <w:pPr>
        <w:spacing w:before="0" w:beforeAutospacing="0" w:after="160" w:afterAutospacing="0" w:line="480" w:lineRule="auto"/>
        <w:ind w:left="0"/>
        <w:jc w:val="both"/>
        <w:rPr>
          <w:rFonts w:ascii="Verdana" w:eastAsiaTheme="minorEastAsia" w:hAnsi="Verdana" w:cstheme="minorHAnsi"/>
          <w:b/>
          <w:color w:val="000000" w:themeColor="text1"/>
          <w:lang w:val="en-US" w:bidi="en-US"/>
        </w:rPr>
      </w:pPr>
      <w:r>
        <w:rPr>
          <w:rFonts w:ascii="Verdana" w:eastAsiaTheme="minorEastAsia" w:hAnsi="Verdana" w:cstheme="minorHAnsi"/>
          <w:b/>
          <w:color w:val="000000" w:themeColor="text1"/>
          <w:lang w:val="en-US" w:bidi="en-US"/>
        </w:rPr>
        <w:t xml:space="preserve">   </w:t>
      </w:r>
    </w:p>
    <w:p>
      <w:pPr>
        <w:spacing w:before="0" w:beforeAutospacing="0" w:after="160" w:afterAutospacing="0" w:line="480" w:lineRule="auto"/>
        <w:ind w:left="0"/>
        <w:jc w:val="both"/>
        <w:rPr>
          <w:rFonts w:ascii="Verdana" w:eastAsiaTheme="minorEastAsia" w:hAnsi="Verdana" w:cstheme="minorHAnsi"/>
          <w:b/>
          <w:color w:val="000000" w:themeColor="text1"/>
          <w:lang w:val="en-US" w:bidi="en-US"/>
        </w:rPr>
      </w:pPr>
    </w:p>
    <w:p>
      <w:pPr>
        <w:pBdr>
          <w:top w:val="single" w:sz="4" w:space="1" w:color="auto"/>
          <w:left w:val="single" w:sz="4" w:space="4" w:color="auto"/>
          <w:bottom w:val="single" w:sz="4" w:space="1" w:color="auto"/>
          <w:right w:val="single" w:sz="4" w:space="4" w:color="auto"/>
        </w:pBdr>
        <w:spacing w:before="0" w:beforeAutospacing="0" w:after="160" w:afterAutospacing="0" w:line="480" w:lineRule="auto"/>
        <w:ind w:left="0"/>
        <w:jc w:val="center"/>
        <w:rPr>
          <w:rFonts w:eastAsiaTheme="minorEastAsia" w:cstheme="minorHAnsi"/>
          <w:b/>
          <w:color w:val="000000" w:themeColor="text1"/>
          <w:sz w:val="28"/>
          <w:szCs w:val="28"/>
          <w:lang w:val="en-US" w:bidi="en-US"/>
        </w:rPr>
      </w:pPr>
      <w:r>
        <w:rPr>
          <w:rFonts w:eastAsiaTheme="minorEastAsia" w:cstheme="minorHAnsi"/>
          <w:b/>
          <w:color w:val="000000" w:themeColor="text1"/>
          <w:sz w:val="28"/>
          <w:szCs w:val="28"/>
          <w:lang w:val="en-US" w:bidi="en-US"/>
        </w:rPr>
        <w:t xml:space="preserve">Erasmus+ </w:t>
      </w:r>
      <w:proofErr w:type="spellStart"/>
      <w:r>
        <w:rPr>
          <w:rFonts w:eastAsiaTheme="minorEastAsia" w:cstheme="minorHAnsi"/>
          <w:b/>
          <w:color w:val="000000" w:themeColor="text1"/>
          <w:sz w:val="28"/>
          <w:szCs w:val="28"/>
          <w:lang w:val="en-US" w:bidi="en-US"/>
        </w:rPr>
        <w:t>Jeunesse</w:t>
      </w:r>
      <w:proofErr w:type="spellEnd"/>
      <w:r>
        <w:rPr>
          <w:rFonts w:eastAsiaTheme="minorEastAsia" w:cstheme="minorHAnsi"/>
          <w:b/>
          <w:color w:val="000000" w:themeColor="text1"/>
          <w:sz w:val="28"/>
          <w:szCs w:val="28"/>
          <w:lang w:val="en-US" w:bidi="en-US"/>
        </w:rPr>
        <w:t xml:space="preserve"> – </w:t>
      </w:r>
      <w:proofErr w:type="spellStart"/>
      <w:r>
        <w:rPr>
          <w:rFonts w:eastAsiaTheme="minorEastAsia" w:cstheme="minorHAnsi"/>
          <w:b/>
          <w:color w:val="000000" w:themeColor="text1"/>
          <w:sz w:val="28"/>
          <w:szCs w:val="28"/>
          <w:lang w:val="en-US" w:bidi="en-US"/>
        </w:rPr>
        <w:t>Liste</w:t>
      </w:r>
      <w:proofErr w:type="spellEnd"/>
      <w:r>
        <w:rPr>
          <w:rFonts w:eastAsiaTheme="minorEastAsia" w:cstheme="minorHAnsi"/>
          <w:b/>
          <w:color w:val="000000" w:themeColor="text1"/>
          <w:sz w:val="28"/>
          <w:szCs w:val="28"/>
          <w:lang w:val="en-US" w:bidi="en-US"/>
        </w:rPr>
        <w:t xml:space="preserve"> de </w:t>
      </w:r>
      <w:proofErr w:type="spellStart"/>
      <w:r>
        <w:rPr>
          <w:rFonts w:eastAsiaTheme="minorEastAsia" w:cstheme="minorHAnsi"/>
          <w:b/>
          <w:color w:val="000000" w:themeColor="text1"/>
          <w:sz w:val="28"/>
          <w:szCs w:val="28"/>
          <w:lang w:val="en-US" w:bidi="en-US"/>
        </w:rPr>
        <w:t>réserve</w:t>
      </w:r>
      <w:proofErr w:type="spellEnd"/>
    </w:p>
    <w:p>
      <w:pPr>
        <w:spacing w:before="0" w:beforeAutospacing="0"/>
        <w:jc w:val="both"/>
        <w:rPr>
          <w:sz w:val="24"/>
          <w:szCs w:val="24"/>
        </w:rPr>
      </w:pPr>
    </w:p>
    <w:p>
      <w:pPr>
        <w:pStyle w:val="Paragraphedeliste"/>
        <w:numPr>
          <w:ilvl w:val="0"/>
          <w:numId w:val="2"/>
        </w:numPr>
        <w:spacing w:before="0" w:beforeAutospacing="0" w:after="0" w:afterAutospacing="0"/>
        <w:contextualSpacing w:val="0"/>
        <w:jc w:val="both"/>
        <w:rPr>
          <w:sz w:val="24"/>
          <w:szCs w:val="24"/>
        </w:rPr>
      </w:pPr>
      <w:r>
        <w:rPr>
          <w:sz w:val="24"/>
          <w:szCs w:val="24"/>
        </w:rPr>
        <w:t xml:space="preserve">Les candidatures </w:t>
      </w:r>
      <w:r>
        <w:rPr>
          <w:sz w:val="24"/>
          <w:szCs w:val="24"/>
        </w:rPr>
        <w:t xml:space="preserve">qui ont atteint le seuil de qualité requis mais </w:t>
      </w:r>
      <w:r>
        <w:rPr>
          <w:sz w:val="24"/>
          <w:szCs w:val="24"/>
        </w:rPr>
        <w:t>ne peuvent pas être financées en raison d'un manque de fonds sont mises sur une liste de réserve et peuvent être acceptées ultérieurement si des fonds deviennent disponibles. Si le cas se présente, l’AN respecte l’ordre de classement des projets dans cette liste. Si le budget disponible n’est pas suffisant pour soutenir le projet en tête de liste, le second est choisi et ainsi de suite. Tout autre cas de figure est analysé au cas par cas ;</w:t>
      </w:r>
    </w:p>
    <w:p>
      <w:pPr>
        <w:spacing w:before="0" w:beforeAutospacing="0" w:after="0" w:afterAutospacing="0"/>
        <w:jc w:val="both"/>
        <w:rPr>
          <w:sz w:val="24"/>
          <w:szCs w:val="24"/>
        </w:rPr>
      </w:pPr>
    </w:p>
    <w:p>
      <w:pPr>
        <w:pStyle w:val="Paragraphedeliste"/>
        <w:numPr>
          <w:ilvl w:val="0"/>
          <w:numId w:val="2"/>
        </w:numPr>
        <w:spacing w:before="0" w:beforeAutospacing="0"/>
        <w:jc w:val="both"/>
        <w:rPr>
          <w:sz w:val="24"/>
          <w:szCs w:val="24"/>
        </w:rPr>
      </w:pPr>
      <w:r>
        <w:rPr>
          <w:sz w:val="24"/>
          <w:szCs w:val="24"/>
        </w:rPr>
        <w:t>Dans  le cas de l’action 1, divisée en 3 types d’activités - échanges de Jeunes, mobilités des animateurs et responsables de jeunesse et activités de participation - l’agence choisit le projet qui a la meilleure cote dans la catégorie (EJ, MT ou AP) qui est déterminée comme prioritaire pour le round de sélection et/ou l’année en cours ;</w:t>
      </w:r>
    </w:p>
    <w:p>
      <w:pPr>
        <w:spacing w:before="0" w:beforeAutospacing="0" w:after="0" w:afterAutospacing="0"/>
        <w:jc w:val="both"/>
        <w:rPr>
          <w:sz w:val="24"/>
          <w:szCs w:val="24"/>
        </w:rPr>
      </w:pPr>
    </w:p>
    <w:p>
      <w:pPr>
        <w:pStyle w:val="Paragraphedeliste"/>
        <w:numPr>
          <w:ilvl w:val="0"/>
          <w:numId w:val="2"/>
        </w:numPr>
        <w:spacing w:before="0" w:beforeAutospacing="0" w:after="0" w:afterAutospacing="0"/>
        <w:jc w:val="both"/>
        <w:rPr>
          <w:sz w:val="24"/>
          <w:szCs w:val="24"/>
        </w:rPr>
      </w:pPr>
      <w:r>
        <w:rPr>
          <w:sz w:val="24"/>
          <w:szCs w:val="24"/>
        </w:rPr>
        <w:t>Les projets retenus sur les listes de réserve doivent se terminer au plus tard à la date de fin possible indiquée dans les calendriers d'utilisation des fonds pour les subventions. Si, pour la raison mentionnée ci-dessus, la durée du projet doit être plus courte que celle indiquée dans la candidature, le bénéficiaire peut proposer des modifications au plan de travail et au budget du projet. Dans le cadre de l'action clé Erasmus+ 2 – Partenariats pour la coopération, l'AN indique  clairement au bénéficiaire que la subvention pour la gestion et la mise en œuvre du projet sera réduite proportionnellement à la durée la plus courte. L'AN évalue les changements proposés et décide si le projet peut mener à bien les activités de base prévues et s'il peut atteindre les objectifs visés dans un délai plus court et avec un budget réduit ;</w:t>
      </w:r>
    </w:p>
    <w:p>
      <w:pPr>
        <w:pStyle w:val="Paragraphedeliste"/>
        <w:spacing w:before="0" w:beforeAutospacing="0" w:after="0" w:afterAutospacing="0"/>
        <w:rPr>
          <w:sz w:val="24"/>
          <w:szCs w:val="24"/>
        </w:rPr>
      </w:pPr>
    </w:p>
    <w:p>
      <w:pPr>
        <w:pStyle w:val="Paragraphedeliste"/>
        <w:numPr>
          <w:ilvl w:val="0"/>
          <w:numId w:val="2"/>
        </w:numPr>
        <w:spacing w:before="0" w:beforeAutospacing="0" w:after="0" w:afterAutospacing="0"/>
        <w:jc w:val="both"/>
        <w:rPr>
          <w:sz w:val="24"/>
          <w:szCs w:val="24"/>
        </w:rPr>
      </w:pPr>
      <w:r>
        <w:rPr>
          <w:sz w:val="24"/>
          <w:szCs w:val="24"/>
        </w:rPr>
        <w:t xml:space="preserve">L’AN </w:t>
      </w:r>
      <w:r>
        <w:rPr>
          <w:sz w:val="24"/>
          <w:szCs w:val="24"/>
        </w:rPr>
        <w:t xml:space="preserve">se doit de </w:t>
      </w:r>
      <w:r>
        <w:rPr>
          <w:sz w:val="24"/>
          <w:szCs w:val="24"/>
        </w:rPr>
        <w:t>respecte</w:t>
      </w:r>
      <w:r>
        <w:rPr>
          <w:sz w:val="24"/>
          <w:szCs w:val="24"/>
        </w:rPr>
        <w:t>r</w:t>
      </w:r>
      <w:r>
        <w:rPr>
          <w:sz w:val="24"/>
          <w:szCs w:val="24"/>
        </w:rPr>
        <w:t xml:space="preserve"> </w:t>
      </w:r>
      <w:r>
        <w:rPr>
          <w:sz w:val="24"/>
          <w:szCs w:val="24"/>
        </w:rPr>
        <w:t xml:space="preserve">une date butoir fixée par la Commission européenne pour les </w:t>
      </w:r>
      <w:r>
        <w:rPr>
          <w:sz w:val="24"/>
          <w:szCs w:val="24"/>
        </w:rPr>
        <w:t>décisions de sélection de projets ; </w:t>
      </w:r>
    </w:p>
    <w:p>
      <w:pPr>
        <w:spacing w:before="0" w:beforeAutospacing="0" w:after="0" w:afterAutospacing="0"/>
        <w:contextualSpacing/>
        <w:jc w:val="both"/>
        <w:rPr>
          <w:sz w:val="24"/>
          <w:szCs w:val="24"/>
        </w:rPr>
      </w:pPr>
    </w:p>
    <w:p>
      <w:pPr>
        <w:spacing w:before="0" w:beforeAutospacing="0" w:after="0" w:afterAutospacing="0" w:line="360" w:lineRule="auto"/>
        <w:ind w:left="0"/>
        <w:jc w:val="both"/>
        <w:rPr>
          <w:rFonts w:eastAsiaTheme="minorEastAsia" w:cstheme="minorHAnsi"/>
          <w:color w:val="000000" w:themeColor="text1"/>
          <w:sz w:val="23"/>
          <w:szCs w:val="23"/>
          <w:lang w:val="en-US" w:bidi="en-US"/>
        </w:rPr>
      </w:pPr>
      <w:bookmarkStart w:id="0" w:name="_GoBack"/>
      <w:bookmarkEnd w:id="0"/>
    </w:p>
    <w:sectPr>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before="0" w:after="0" w:line="240" w:lineRule="auto"/>
      </w:pPr>
      <w:r>
        <w:separator/>
      </w:r>
    </w:p>
  </w:endnote>
  <w:endnote w:type="continuationSeparator" w:id="0">
    <w:p>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Pieddepage"/>
    </w:pPr>
    <w:r>
      <w:rPr>
        <w:noProof/>
        <w:lang w:eastAsia="fr-BE"/>
      </w:rPr>
      <mc:AlternateContent>
        <mc:Choice Requires="wpg">
          <w:drawing>
            <wp:anchor distT="0" distB="0" distL="114300" distR="114300" simplePos="0" relativeHeight="251660288" behindDoc="0" locked="0" layoutInCell="1" allowOverlap="1">
              <wp:simplePos x="0" y="0"/>
              <wp:positionH relativeFrom="rightMargin">
                <wp:align>left</wp:align>
              </wp:positionH>
              <wp:positionV relativeFrom="page">
                <wp:align>bottom</wp:align>
              </wp:positionV>
              <wp:extent cx="73152" cy="699247"/>
              <wp:effectExtent l="0" t="0" r="22225" b="10795"/>
              <wp:wrapNone/>
              <wp:docPr id="223" name="Groupe 2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52" cy="699247"/>
                        <a:chOff x="2820" y="4935"/>
                        <a:chExt cx="120" cy="1320"/>
                      </a:xfrm>
                    </wpg:grpSpPr>
                    <wps:wsp>
                      <wps:cNvPr id="448" name="Forme automatique 2"/>
                      <wps:cNvCnPr>
                        <a:cxnSpLocks noChangeShapeType="1"/>
                      </wps:cNvCnPr>
                      <wps:spPr bwMode="auto">
                        <a:xfrm>
                          <a:off x="282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49" name="Forme automatique 3"/>
                      <wps:cNvCnPr>
                        <a:cxnSpLocks noChangeShapeType="1"/>
                      </wps:cNvCnPr>
                      <wps:spPr bwMode="auto">
                        <a:xfrm>
                          <a:off x="288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s:wsp>
                      <wps:cNvPr id="450" name="Forme automatique 4"/>
                      <wps:cNvCnPr>
                        <a:cxnSpLocks noChangeShapeType="1"/>
                      </wps:cNvCnPr>
                      <wps:spPr bwMode="auto">
                        <a:xfrm>
                          <a:off x="2940" y="4935"/>
                          <a:ext cx="0" cy="1320"/>
                        </a:xfrm>
                        <a:prstGeom prst="straightConnector1">
                          <a:avLst/>
                        </a:prstGeom>
                        <a:noFill/>
                        <a:ln w="15875">
                          <a:solidFill>
                            <a:schemeClr val="accent6">
                              <a:lumMod val="60000"/>
                              <a:lumOff val="40000"/>
                            </a:schemeClr>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id="Groupe 223" o:spid="_x0000_s1026" style="position:absolute;margin-left:0;margin-top:0;width:5.75pt;height:55.05pt;z-index:251660288;mso-height-percent:780;mso-position-horizontal:left;mso-position-horizontal-relative:righ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">
              <v:shapetype id="_x0000_t32" coordsize="21600,21600" o:spt="32" o:oned="t" path="m,l21600,21600e" filled="f">
                <v:path arrowok="t" fillok="f" o:connecttype="none"/>
                <o:lock v:ext="edit" shapetype="t"/>
              </v:shapetype>
              <v:shape id="Forme automatique 2" o:spid="_x0000_s1027" type="#_x0000_t32" style="position:absolute;left:282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Le1sIAAADcAAAADwAAAGRycy9kb3ducmV2LnhtbERPTWvCMBi+D/wP4RW8zbQiY3ZGGUrF&#10;ixt+HDy+NO/asuRNSaKt/94cBjs+PN/L9WCNuJMPrWMF+TQDQVw53XKt4HIuX99BhIis0TgmBQ8K&#10;sF6NXpZYaNfzke6nWIsUwqFABU2MXSFlqBqyGKauI07cj/MWY4K+ltpjn8KtkbMse5MWW04NDXa0&#10;aaj6Pd2sAv9V6mtu7P62++5Nvphty93hrNRkPHx+gIg0xH/xn3uvFcznaW06k46AXD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NLe1sIAAADcAAAADwAAAAAAAAAAAAAA&#10;AAChAgAAZHJzL2Rvd25yZXYueG1sUEsFBgAAAAAEAAQA+QAAAJADAAAAAA==&#10;" strokecolor="#fabf8f [1945]" strokeweight="1.25pt"/>
              <v:shape id="Forme automatique 3" o:spid="_x0000_s1028" type="#_x0000_t32" style="position:absolute;left:288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557TcUAAADcAAAADwAAAGRycy9kb3ducmV2LnhtbESPQWsCMRSE70L/Q3iF3jS7IqJbo5SW&#10;FS8q1R56fGyeu4vJy5JEd/vvG6HQ4zAz3zCrzWCNuJMPrWMF+SQDQVw53XKt4OtcjhcgQkTWaByT&#10;gh8KsFk/jVZYaNfzJ91PsRYJwqFABU2MXSFlqBqyGCauI07exXmLMUlfS+2xT3Br5DTL5tJiy2mh&#10;wY7eG6qup5tV4A+l/s6N3d22x97ky+lHud2flXp5Ht5eQUQa4n/4r73TCmazJTzOp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557TcUAAADcAAAADwAAAAAAAAAA&#10;AAAAAAChAgAAZHJzL2Rvd25yZXYueG1sUEsFBgAAAAAEAAQA+QAAAJMDAAAAAA==&#10;" strokecolor="#fabf8f [1945]" strokeweight="1.25pt"/>
              <v:shape id="Forme automatique 4" o:spid="_x0000_s1029" type="#_x0000_t32" style="position:absolute;left:2940;top:4935;width:0;height:132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1EDcIAAADcAAAADwAAAGRycy9kb3ducmV2LnhtbERPz2vCMBS+D/wfwhO8zbSiQzujyEbF&#10;ixvTHXZ8NG9tMXkpSbT1vzeHwY4f3+/1drBG3MiH1rGCfJqBIK6cbrlW8H0un5cgQkTWaByTgjsF&#10;2G5GT2sstOv5i26nWIsUwqFABU2MXSFlqBqyGKauI07cr/MWY4K+ltpjn8KtkbMse5EWW04NDXb0&#10;1lB1OV2tAv9R6p/c2MN1/9mbfDV7L/fHs1KT8bB7BRFpiP/iP/dBK5gv0vx0Jh0BuXk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31EDcIAAADcAAAADwAAAAAAAAAAAAAA&#10;AAChAgAAZHJzL2Rvd25yZXYueG1sUEsFBgAAAAAEAAQA+QAAAJADAAAAAA==&#10;" strokecolor="#fabf8f [1945]" strokeweight="1.25pt"/>
              <w10:wrap anchorx="margin" anchory="page"/>
            </v:group>
          </w:pict>
        </mc:Fallback>
      </mc:AlternateContent>
    </w:r>
    <w:r>
      <w:rPr>
        <w:noProof/>
        <w:lang w:eastAsia="fr-BE"/>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ge">
                <wp:align>bottom</wp:align>
              </wp:positionV>
              <wp:extent cx="5939155" cy="740410"/>
              <wp:effectExtent l="0" t="0" r="4445" b="0"/>
              <wp:wrapNone/>
              <wp:docPr id="451" name="Rectangle 4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pPr>
                                <w:jc w:val="right"/>
                              </w:pPr>
                              <w:r>
                                <w:rPr>
                                  <w:lang w:val="fr-FR"/>
                                </w:rPr>
                                <w:t>[Date]</w:t>
                              </w:r>
                            </w:p>
                          </w:sdtContent>
                        </w:sdt>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id="Rectangle 451" o:spid="_x0000_s1026" style="position:absolute;left:0;text-align:left;margin-left:0;margin-top:0;width:467.65pt;height:58.3pt;z-index:251659264;visibility:visible;mso-wrap-style:square;mso-width-percent:1000;mso-height-percent:810;mso-wrap-distance-left:9pt;mso-wrap-distance-top:0;mso-wrap-distance-right:9pt;mso-wrap-distance-bottom:0;mso-position-horizontal:center;mso-position-horizontal-relative:margin;mso-position-vertical:bottom;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" filled="f" stroked="f">
              <v:textbox inset=",0">
                <w:txbxContent>
                  <w:sdt>
                    <w:sdtPr>
                      <w:alias w:val="Date"/>
                      <w:id w:val="77476837"/>
                      <w:showingPlcHdr/>
                      <w:dataBinding w:prefixMappings="xmlns:ns0='http://schemas.microsoft.com/office/2006/coverPageProps'" w:xpath="/ns0:CoverPageProperties[1]/ns0:PublishDate[1]" w:storeItemID="{55AF091B-3C7A-41E3-B477-F2FDAA23CFDA}"/>
                      <w:date>
                        <w:dateFormat w:val="dd MMMM yyyy"/>
                        <w:lid w:val="fr-FR"/>
                        <w:storeMappedDataAs w:val="dateTime"/>
                        <w:calendar w:val="gregorian"/>
                      </w:date>
                    </w:sdtPr>
                    <w:sdtContent>
                      <w:p>
                        <w:pPr>
                          <w:jc w:val="right"/>
                        </w:pPr>
                        <w:r>
                          <w:rPr>
                            <w:lang w:val="fr-FR"/>
                          </w:rPr>
                          <w:t>[Date]</w:t>
                        </w:r>
                      </w:p>
                    </w:sdtContent>
                  </w:sdt>
                </w:txbxContent>
              </v:textbox>
              <w10:wrap anchorx="margin" anchory="page"/>
            </v:rect>
          </w:pict>
        </mc:Fallback>
      </mc:AlternateContent>
    </w:r>
    <w:r>
      <w:t>Version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before="0" w:after="0" w:line="240" w:lineRule="auto"/>
      </w:pPr>
      <w:r>
        <w:separator/>
      </w:r>
    </w:p>
  </w:footnote>
  <w:footnote w:type="continuationSeparator" w:id="0">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F10D77"/>
    <w:multiLevelType w:val="hybridMultilevel"/>
    <w:tmpl w:val="489886AA"/>
    <w:lvl w:ilvl="0" w:tplc="F2BE24FC">
      <w:numFmt w:val="bullet"/>
      <w:lvlText w:val="•"/>
      <w:lvlJc w:val="left"/>
      <w:pPr>
        <w:ind w:left="1065" w:hanging="705"/>
      </w:pPr>
      <w:rPr>
        <w:rFonts w:ascii="Calibri" w:eastAsiaTheme="minorHAns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D0C3EA6"/>
    <w:multiLevelType w:val="hybridMultilevel"/>
    <w:tmpl w:val="6E3C7D5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6674164"/>
    <w:multiLevelType w:val="hybridMultilevel"/>
    <w:tmpl w:val="92DEC8E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8A5567-EB06-4E2B-8D25-364ED7246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before="100" w:beforeAutospacing="1" w:after="100" w:afterAutospacing="1" w:line="276"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pPr>
      <w:spacing w:before="0" w:after="0" w:line="240" w:lineRule="auto"/>
    </w:pPr>
    <w:rPr>
      <w:sz w:val="20"/>
      <w:szCs w:val="20"/>
    </w:rPr>
  </w:style>
  <w:style w:type="character" w:customStyle="1" w:styleId="NotedebasdepageCar">
    <w:name w:val="Note de bas de page Car"/>
    <w:basedOn w:val="Policepardfaut"/>
    <w:link w:val="Notedebasdepage"/>
    <w:uiPriority w:val="99"/>
    <w:semiHidden/>
    <w:rPr>
      <w:sz w:val="20"/>
      <w:szCs w:val="20"/>
    </w:rPr>
  </w:style>
  <w:style w:type="character" w:styleId="Appelnotedebasdep">
    <w:name w:val="footnote reference"/>
    <w:basedOn w:val="Policepardfaut"/>
    <w:uiPriority w:val="99"/>
    <w:semiHidden/>
    <w:rPr>
      <w:vertAlign w:val="superscript"/>
    </w:rPr>
  </w:style>
  <w:style w:type="paragraph" w:styleId="Paragraphedeliste">
    <w:name w:val="List Paragraph"/>
    <w:basedOn w:val="Normal"/>
    <w:uiPriority w:val="34"/>
    <w:qFormat/>
    <w:pPr>
      <w:contextualSpacing/>
    </w:pPr>
  </w:style>
  <w:style w:type="paragraph" w:styleId="En-tte">
    <w:name w:val="header"/>
    <w:basedOn w:val="Normal"/>
    <w:link w:val="En-tteCar"/>
    <w:uiPriority w:val="99"/>
    <w:unhideWhenUsed/>
    <w:pPr>
      <w:tabs>
        <w:tab w:val="center" w:pos="4536"/>
        <w:tab w:val="right" w:pos="9072"/>
      </w:tabs>
      <w:spacing w:before="0" w:after="0" w:line="240" w:lineRule="auto"/>
    </w:pPr>
  </w:style>
  <w:style w:type="character" w:customStyle="1" w:styleId="En-tteCar">
    <w:name w:val="En-tête Car"/>
    <w:basedOn w:val="Policepardfaut"/>
    <w:link w:val="En-tte"/>
    <w:uiPriority w:val="99"/>
  </w:style>
  <w:style w:type="paragraph" w:styleId="Pieddepage">
    <w:name w:val="footer"/>
    <w:basedOn w:val="Normal"/>
    <w:link w:val="PieddepageCar"/>
    <w:uiPriority w:val="99"/>
    <w:unhideWhenUsed/>
    <w:pPr>
      <w:tabs>
        <w:tab w:val="center" w:pos="4536"/>
        <w:tab w:val="right" w:pos="9072"/>
      </w:tabs>
      <w:spacing w:before="0" w:after="0" w:line="240" w:lineRule="auto"/>
    </w:pPr>
  </w:style>
  <w:style w:type="character" w:customStyle="1" w:styleId="PieddepageCar">
    <w:name w:val="Pied de page Car"/>
    <w:basedOn w:val="Policepardfaut"/>
    <w:link w:val="Pieddepag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293</Words>
  <Characters>1613</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ETNIC</Company>
  <LinksUpToDate>false</LinksUpToDate>
  <CharactersWithSpaces>1903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DEMEUTER Anne</dc:creator>
  <cp:keywords/>
  <dc:description/>
  <cp:lastModifiedBy>DEMEUTER Anne</cp:lastModifiedBy>
  <cp:revision>4</cp:revision>
  <dcterms:created xsi:type="dcterms:W3CDTF">2021-06-03T07:55:00Z</dcterms:created>
  <dcterms:modified xsi:type="dcterms:W3CDTF">2022-01-05T09:35:00Z</dcterms:modified>
</cp:coreProperties>
</file>