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ACTION 2 – COOPERATION PARTNERSHIPS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Maximum grant awarded: a variable amount, up to </w:t>
            </w:r>
            <w:r>
              <w:rPr>
                <w:rFonts w:ascii="Times New Roman" w:hAnsi="Times New Roman" w:cs="Times New Roman"/>
                <w:b/>
                <w:sz w:val="24"/>
              </w:rPr>
              <w:t>400 000 EUR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500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Contribution to the activities of the other participating organisations: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partner organisation per month</w:t>
            </w:r>
          </w:p>
        </w:tc>
      </w:tr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Maximum amount in the case of 10 or more beneficiaries: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2750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month for the project as a whole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Transnational p</w:t>
      </w: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roject meetings</w:t>
      </w:r>
    </w:p>
    <w:p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between 100 and 1999KM: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575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of 2000 KM or more: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760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Project results</w:t>
      </w: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2"/>
        <w:gridCol w:w="1138"/>
        <w:gridCol w:w="1477"/>
        <w:gridCol w:w="1138"/>
        <w:gridCol w:w="1526"/>
      </w:tblGrid>
      <w:tr>
        <w:trPr>
          <w:trHeight w:val="873"/>
          <w:jc w:val="center"/>
        </w:trPr>
        <w:tc>
          <w:tcPr>
            <w:tcW w:w="2091" w:type="pct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Programme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>
        <w:trPr>
          <w:trHeight w:val="227"/>
          <w:jc w:val="center"/>
        </w:trPr>
        <w:tc>
          <w:tcPr>
            <w:tcW w:w="2091" w:type="pct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Denmark, Ireland, Luxembourg, Netherlands, Austria, Sweden, Liechtenstein, Norway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Belgium, Germany, France, Italy, Finland, Iceland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Czech Republic, Greece, Spain, Cyprus, Malta, Portugal, Slovenia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47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1"/>
        <w:gridCol w:w="1137"/>
        <w:gridCol w:w="1477"/>
        <w:gridCol w:w="1138"/>
        <w:gridCol w:w="1528"/>
      </w:tblGrid>
      <w:tr>
        <w:trPr>
          <w:trHeight w:val="873"/>
          <w:jc w:val="center"/>
        </w:trPr>
        <w:tc>
          <w:tcPr>
            <w:tcW w:w="2090" w:type="pct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Partner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>
        <w:trPr>
          <w:trHeight w:val="227"/>
          <w:jc w:val="center"/>
        </w:trPr>
        <w:tc>
          <w:tcPr>
            <w:tcW w:w="2090" w:type="pct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Australia, Canada, Kuwait, Macao, Monaco, Qatar, San Marino, Switzerland, United States of America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Andorra, Brunei, Japan, New Zealand, Singapore, United Arab Emirates, Vatican City State, United Kingdom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Bahamas, Bahrain, Hong Kong, Israel, Korea (Republic of), Oman, Saudi Arabia, Taiwan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Afghanistan, Albania, Algeria, Angola, Antigua and Barbuda, Argentina, Armenia, Azerbaijan, Bangladesh, Barbados, Belarus, Belize, Benin, Bhutan, Bolivia, Bosnia and Herzegovina, Botswana, Brazil, Burkina Faso, Burundi, Cambodia, Cameroon, Cape Verde, Central African Republic, Chad, Chile,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China, Colombia, Comoros, Congo, Congo –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Democratic Republic of the, Cook Islands, Costa Rica, Cuba, Djibouti, Dominica, Dominican Republic, Ecuador, Egypt, El Salvador, Equatorial Guinea, Eritrea, Ethiopia, Fiji, Gabon, Gambia, Georgia,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Ghana, Grenada, Guatemala, Guinea, Guinea-Bissau, Guyana, Haiti, Honduras, India, Indonesia, Iran, Iraq, Republic of Côte d'Ivoire, Jamaica, Jordan, Kazakhstan, Kenya, Kiribati, Korea (DPR), Kosovo,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Kyrgyzstan, Laos, Lebanon, Lesotho, Liberia, Libya, Madagascar, Malawi, Malaysia, Maldives, Mali, Marshall Islands, Mauritania, Mauritius, Mexico, Micronesia – Federated States of, Moldova, Mongolia, Montenegro, Morocco, Mozambique, Myanmar, Namibia, Nauru, Nepal, Nicaragua, Niger, Nigeria, Niue, Pakistan, Palau, Palestine, Panama,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Papua New Guinea, Paraguay, Peru, Philippines, Rwanda, Saint Kitts And Nevis, Saint Lucia, Saint Vincent And The Grenadines, Samoa, Sao Tome and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n-US" w:eastAsia="zh-CN"/>
              </w:rPr>
              <w:t xml:space="preserve">Principe, Senegal, Seychelles, Sierra Leone, Solomon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Islands, Somalia, South Africa, South Sudan, Sri Lanka, Sudan, Suriname, Eswatini, Syria, Tajikistan, Tanzania, Territory of Russia as recognised by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international law, Territory of Ukraine as recognised by international law, Thailand, Timor Lest –Democratic Republic of Togo, Tonga, Trinidad and Tobago, Tunisia, Turkmenistan, Tuvalu, Uganda, Uruguay, Uzbekistan, Vanuatu, Venezuela, Vietnam,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Yemen, Zambia, Zimbabwe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39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lastRenderedPageBreak/>
        <w:t>Multiplier events</w:t>
      </w:r>
    </w:p>
    <w:p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local participant (i.e. participants from the country where the event is taking place)</w:t>
            </w:r>
          </w:p>
        </w:tc>
      </w:tr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international participant (i.e. participants from other countries)</w:t>
            </w:r>
          </w:p>
        </w:tc>
      </w:tr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in virtual events</w:t>
            </w:r>
          </w:p>
        </w:tc>
      </w:tr>
      <w:tr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Maximum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30 000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for the project as a whole, out of which, maximum 5000 EUR for virtual events per project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  <w:t>Inclusion support</w:t>
      </w:r>
    </w:p>
    <w:p>
      <w:p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Additional funding for learning, teaching and training activities</w:t>
      </w: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6. a. Travel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48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6. b. Individual support</w:t>
      </w: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16"/>
          <w:szCs w:val="1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4"/>
        <w:gridCol w:w="6826"/>
      </w:tblGrid>
      <w:tr>
        <w:trPr>
          <w:trHeight w:val="62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Base rate for staff and youth workers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106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From the 15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70% of the base rate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 up to 12 months: 50% of the base rate</w:t>
            </w:r>
          </w:p>
        </w:tc>
      </w:tr>
      <w:tr>
        <w:trPr>
          <w:trHeight w:val="66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Base rate for learners and young people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58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from the 15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 per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participant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 up to 12 months: 50% of the base rate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en-IE" w:eastAsia="zh-CN"/>
        </w:rPr>
        <w:t xml:space="preserve">Nota bene: 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  <w:t xml:space="preserve">based on the duration of the stay per participant, including accompanying persons (if </w:t>
      </w:r>
    </w:p>
    <w:p>
      <w:pPr>
        <w:spacing w:after="0" w:line="240" w:lineRule="auto"/>
        <w:jc w:val="both"/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</w:pPr>
      <w:r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  <w:t xml:space="preserve">necessary), including also one travel day before the activity and one travel day following the activity. </w:t>
      </w: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5. c. Linguistic support</w:t>
      </w:r>
    </w:p>
    <w:p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Only for activities lasting between 2 and 12 months: 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/>
    <w:sectPr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5672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F706-5FC2-468B-9385-3CBD09A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4E4D-4965-42F9-A909-CE88A7A7C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4AE70-B843-4494-8E85-17115D1E02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b5acbb8-d540-4bde-93f8-a15e5c433b3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034D5A-F639-4264-96DB-E3EBF1B02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8EA8D-33FF-410E-8546-3666C1E6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KALINOVA Neli (EAC)</dc:creator>
  <cp:keywords/>
  <dc:description/>
  <cp:lastModifiedBy>DEMEUTER Anne</cp:lastModifiedBy>
  <cp:revision>2</cp:revision>
  <dcterms:created xsi:type="dcterms:W3CDTF">2021-12-17T14:35:00Z</dcterms:created>
  <dcterms:modified xsi:type="dcterms:W3CDTF">2021-12-17T14:35:00Z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